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6546" w14:textId="77777777" w:rsidR="00B13E89" w:rsidRDefault="00B13E89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14:paraId="0D530E7E" w14:textId="77777777" w:rsidR="00B13E89" w:rsidRDefault="003E0824">
      <w:pPr>
        <w:spacing w:line="200" w:lineRule="atLeast"/>
        <w:ind w:left="2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1D53E89" wp14:editId="6CCCBCBF">
            <wp:extent cx="2953916" cy="6238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916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FA627" w14:textId="77777777" w:rsidR="00B13E89" w:rsidRDefault="00B13E8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7610B7" w14:textId="77777777" w:rsidR="00B13E89" w:rsidRDefault="00B13E8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6C218E" w14:textId="77777777" w:rsidR="00B13E89" w:rsidRDefault="003E0824">
      <w:pPr>
        <w:spacing w:before="213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Specification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Plumbing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Fixtures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Trim</w:t>
      </w:r>
    </w:p>
    <w:p w14:paraId="39504610" w14:textId="77777777" w:rsidR="00B13E89" w:rsidRDefault="00B13E89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BF23506" w14:textId="0084F0E8" w:rsidR="009D4415" w:rsidRDefault="00895A74" w:rsidP="00252847">
      <w:pPr>
        <w:pStyle w:val="BodyText"/>
        <w:tabs>
          <w:tab w:val="left" w:pos="4093"/>
          <w:tab w:val="left" w:pos="6906"/>
        </w:tabs>
        <w:spacing w:before="24" w:line="260" w:lineRule="auto"/>
        <w:ind w:right="299"/>
        <w:rPr>
          <w:spacing w:val="-1"/>
        </w:rPr>
      </w:pPr>
      <w:r>
        <w:rPr>
          <w:spacing w:val="-1"/>
        </w:rPr>
        <w:t xml:space="preserve">Height Adjustable </w:t>
      </w:r>
      <w:r w:rsidR="009D4415">
        <w:rPr>
          <w:spacing w:val="-1"/>
        </w:rPr>
        <w:t>Lavatory Sink Carrier and Lavatory Top.</w:t>
      </w:r>
    </w:p>
    <w:p w14:paraId="6488C921" w14:textId="77777777" w:rsidR="009D4415" w:rsidRDefault="009D4415" w:rsidP="00252847">
      <w:pPr>
        <w:pStyle w:val="BodyText"/>
        <w:tabs>
          <w:tab w:val="left" w:pos="4093"/>
          <w:tab w:val="left" w:pos="6906"/>
        </w:tabs>
        <w:spacing w:before="24" w:line="260" w:lineRule="auto"/>
        <w:ind w:right="299"/>
        <w:rPr>
          <w:spacing w:val="-1"/>
        </w:rPr>
      </w:pPr>
    </w:p>
    <w:p w14:paraId="798C48AF" w14:textId="6689E2FC" w:rsidR="009D4415" w:rsidRDefault="003E0824" w:rsidP="00252847">
      <w:pPr>
        <w:pStyle w:val="BodyText"/>
        <w:tabs>
          <w:tab w:val="left" w:pos="4093"/>
          <w:tab w:val="left" w:pos="6906"/>
        </w:tabs>
        <w:spacing w:before="24" w:line="260" w:lineRule="auto"/>
        <w:ind w:right="299"/>
      </w:pPr>
      <w:r>
        <w:rPr>
          <w:spacing w:val="-1"/>
        </w:rPr>
        <w:t>Adjust-a-Sink®</w:t>
      </w:r>
      <w:r>
        <w:rPr>
          <w:spacing w:val="-7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rPr>
          <w:spacing w:val="-1"/>
        </w:rPr>
        <w:t>Accessible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r w:rsidR="00782EDD">
        <w:rPr>
          <w:spacing w:val="-1"/>
        </w:rPr>
        <w:t>, Inc.</w:t>
      </w:r>
      <w:r>
        <w:rPr>
          <w:spacing w:val="-7"/>
        </w:rPr>
        <w:t xml:space="preserve"> </w:t>
      </w:r>
      <w:r w:rsidR="00782EDD">
        <w:rPr>
          <w:spacing w:val="-1"/>
        </w:rPr>
        <w:t>Model</w:t>
      </w:r>
      <w:r>
        <w:rPr>
          <w:spacing w:val="-7"/>
        </w:rPr>
        <w:t xml:space="preserve"> </w:t>
      </w:r>
      <w:r w:rsidR="009D4415">
        <w:rPr>
          <w:spacing w:val="-1"/>
        </w:rPr>
        <w:t>LV-10</w:t>
      </w:r>
      <w:r>
        <w:rPr>
          <w:spacing w:val="-7"/>
        </w:rPr>
        <w:t xml:space="preserve"> </w:t>
      </w:r>
      <w:r w:rsidR="009D4415">
        <w:t>electric</w:t>
      </w:r>
      <w:r>
        <w:rPr>
          <w:spacing w:val="-8"/>
        </w:rPr>
        <w:t xml:space="preserve"> </w:t>
      </w:r>
      <w:r>
        <w:t>elevating</w:t>
      </w:r>
      <w:r>
        <w:rPr>
          <w:spacing w:val="-7"/>
        </w:rPr>
        <w:t xml:space="preserve"> </w:t>
      </w:r>
      <w:r>
        <w:rPr>
          <w:spacing w:val="-1"/>
        </w:rPr>
        <w:t>sink</w:t>
      </w:r>
      <w:r>
        <w:rPr>
          <w:spacing w:val="-8"/>
        </w:rPr>
        <w:t xml:space="preserve"> </w:t>
      </w:r>
      <w:r w:rsidR="009D4415">
        <w:rPr>
          <w:spacing w:val="-8"/>
        </w:rPr>
        <w:t>carrier complete with solid surface lavatory top and basin.  Two button control, 120V powered lift with 10 inches of travel.  System meets ADA knee clearance requirements at a 34” top height</w:t>
      </w:r>
      <w:r w:rsidR="00782EDD">
        <w:rPr>
          <w:spacing w:val="-8"/>
        </w:rPr>
        <w:t xml:space="preserve"> and at 31” top height.  Supplied with a solid surface knee panel (aka concealment panel) and safety panel beneath the sink</w:t>
      </w:r>
      <w:r>
        <w:rPr>
          <w:spacing w:val="-1"/>
        </w:rPr>
        <w:t>.</w:t>
      </w:r>
      <w:r>
        <w:rPr>
          <w:spacing w:val="54"/>
        </w:rPr>
        <w:t xml:space="preserve"> </w:t>
      </w:r>
      <w:r w:rsidR="009D4415">
        <w:t>Top</w:t>
      </w:r>
      <w:r>
        <w:rPr>
          <w:spacing w:val="-3"/>
        </w:rPr>
        <w:t xml:space="preserve"> </w:t>
      </w:r>
      <w:r w:rsidR="00950378">
        <w:rPr>
          <w:spacing w:val="-3"/>
        </w:rPr>
        <w:t xml:space="preserve">has integral back splash and side splashes per the installation </w:t>
      </w:r>
      <w:r w:rsidR="00782EDD">
        <w:rPr>
          <w:spacing w:val="-3"/>
        </w:rPr>
        <w:t xml:space="preserve">style is to be [Wall mount], [Right corner mount], [Left corner mount], [Recessed mount].  Top </w:t>
      </w:r>
      <w:r>
        <w:t>color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 w:rsidR="00252847">
        <w:t xml:space="preserve"> [White], [</w:t>
      </w:r>
      <w:r w:rsidR="009D4415">
        <w:t>Other].</w:t>
      </w:r>
      <w:r w:rsidR="00782EDD">
        <w:t xml:space="preserve">  Basin style is [Oval], [Rectangular], [Other].</w:t>
      </w:r>
    </w:p>
    <w:p w14:paraId="0D0BB6FF" w14:textId="47969D4E" w:rsidR="00B13E89" w:rsidRDefault="00252847" w:rsidP="00252847">
      <w:pPr>
        <w:pStyle w:val="BodyText"/>
        <w:tabs>
          <w:tab w:val="left" w:pos="4093"/>
          <w:tab w:val="left" w:pos="6906"/>
        </w:tabs>
        <w:spacing w:before="24" w:line="260" w:lineRule="auto"/>
        <w:ind w:right="299"/>
        <w:rPr>
          <w:rFonts w:cs="Times New Roman"/>
        </w:rPr>
      </w:pPr>
      <w:proofErr w:type="spellStart"/>
      <w:r>
        <w:t>cUPC</w:t>
      </w:r>
      <w:proofErr w:type="spellEnd"/>
      <w:r>
        <w:t xml:space="preserve"> Listed Mark in accordance with ASME A112.19.12-2014.  </w:t>
      </w:r>
      <w:r w:rsidR="00895A74">
        <w:t>EGS Listed Mark in accordance with UL1951.</w:t>
      </w:r>
    </w:p>
    <w:p w14:paraId="77A6AE4B" w14:textId="77777777" w:rsidR="00252847" w:rsidRDefault="00252847">
      <w:pPr>
        <w:pStyle w:val="BodyText"/>
        <w:spacing w:line="260" w:lineRule="auto"/>
        <w:ind w:right="632"/>
      </w:pPr>
    </w:p>
    <w:p w14:paraId="15780AE3" w14:textId="021EAD33" w:rsidR="00B13E89" w:rsidRDefault="003E0824">
      <w:pPr>
        <w:pStyle w:val="BodyText"/>
        <w:spacing w:line="260" w:lineRule="auto"/>
        <w:ind w:right="632"/>
      </w:pPr>
      <w:r>
        <w:t>(Accessible</w:t>
      </w:r>
      <w:r>
        <w:rPr>
          <w:spacing w:val="-5"/>
        </w:rPr>
        <w:t xml:space="preserve"> </w:t>
      </w:r>
      <w:r>
        <w:rPr>
          <w:spacing w:val="-1"/>
        </w:rPr>
        <w:t>Systems,</w:t>
      </w:r>
      <w:r>
        <w:rPr>
          <w:spacing w:val="-5"/>
        </w:rPr>
        <w:t xml:space="preserve"> </w:t>
      </w:r>
      <w:r>
        <w:t>Inc.,</w:t>
      </w:r>
      <w:r>
        <w:rPr>
          <w:spacing w:val="-4"/>
        </w:rPr>
        <w:t xml:space="preserve"> </w:t>
      </w:r>
      <w:r>
        <w:rPr>
          <w:spacing w:val="-1"/>
        </w:rPr>
        <w:t>Minneapolis,</w:t>
      </w:r>
      <w:r>
        <w:rPr>
          <w:spacing w:val="-5"/>
        </w:rPr>
        <w:t xml:space="preserve"> </w:t>
      </w:r>
      <w:r>
        <w:rPr>
          <w:spacing w:val="-1"/>
        </w:rPr>
        <w:t>MN</w:t>
      </w:r>
      <w:r>
        <w:rPr>
          <w:spacing w:val="51"/>
        </w:rPr>
        <w:t xml:space="preserve"> </w:t>
      </w:r>
      <w:r>
        <w:rPr>
          <w:spacing w:val="-1"/>
        </w:rPr>
        <w:t>5544</w:t>
      </w:r>
      <w:r w:rsidR="009D4415">
        <w:rPr>
          <w:spacing w:val="-1"/>
        </w:rPr>
        <w:t>7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866-938-4608,</w:t>
      </w:r>
      <w:r>
        <w:rPr>
          <w:spacing w:val="-4"/>
        </w:rPr>
        <w:t xml:space="preserve"> </w:t>
      </w:r>
      <w:r w:rsidR="009D4415">
        <w:rPr>
          <w:spacing w:val="-1"/>
        </w:rPr>
        <w:t>info@adjustasink.com</w:t>
      </w:r>
    </w:p>
    <w:p w14:paraId="39466D6C" w14:textId="77777777" w:rsidR="00B13E89" w:rsidRDefault="00B13E89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5DE0A299" w14:textId="77777777" w:rsidR="00B13E89" w:rsidRDefault="003E0824">
      <w:pPr>
        <w:pStyle w:val="BodyText"/>
      </w:pPr>
      <w:r>
        <w:rPr>
          <w:spacing w:val="-1"/>
        </w:rPr>
        <w:t>Supply</w:t>
      </w:r>
      <w:r>
        <w:rPr>
          <w:spacing w:val="-15"/>
        </w:rPr>
        <w:t xml:space="preserve"> </w:t>
      </w:r>
      <w:r>
        <w:rPr>
          <w:spacing w:val="-1"/>
        </w:rPr>
        <w:t>Fittings:</w:t>
      </w:r>
    </w:p>
    <w:p w14:paraId="0DCAA3AC" w14:textId="4F9C5989" w:rsidR="00B13E89" w:rsidRDefault="003E0824">
      <w:pPr>
        <w:pStyle w:val="BodyText"/>
        <w:spacing w:before="24" w:line="260" w:lineRule="auto"/>
      </w:pPr>
      <w:r>
        <w:rPr>
          <w:spacing w:val="-7"/>
        </w:rPr>
        <w:t>T</w:t>
      </w:r>
      <w:r>
        <w:rPr>
          <w:spacing w:val="-6"/>
        </w:rPr>
        <w:t>wo</w:t>
      </w:r>
      <w:r>
        <w:rPr>
          <w:spacing w:val="-5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angle</w:t>
      </w:r>
      <w:r>
        <w:rPr>
          <w:spacing w:val="-5"/>
        </w:rPr>
        <w:t xml:space="preserve"> </w:t>
      </w:r>
      <w:r>
        <w:rPr>
          <w:spacing w:val="-1"/>
        </w:rPr>
        <w:t>stops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t>fittings</w:t>
      </w:r>
      <w:r>
        <w:rPr>
          <w:spacing w:val="-4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fixture.</w:t>
      </w:r>
      <w:r>
        <w:rPr>
          <w:spacing w:val="51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flexible</w:t>
      </w:r>
      <w:r>
        <w:rPr>
          <w:spacing w:val="-4"/>
        </w:rPr>
        <w:t xml:space="preserve"> </w:t>
      </w:r>
      <w:r>
        <w:t>risers</w:t>
      </w:r>
      <w:r>
        <w:rPr>
          <w:spacing w:val="-4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escutcheons.</w:t>
      </w:r>
      <w:r w:rsidR="00895A74">
        <w:t xml:space="preserve"> (</w:t>
      </w:r>
      <w:proofErr w:type="gramStart"/>
      <w:r w:rsidR="00895A74">
        <w:t>not</w:t>
      </w:r>
      <w:proofErr w:type="gramEnd"/>
      <w:r w:rsidR="00895A74">
        <w:t xml:space="preserve"> supplied with LV-10)</w:t>
      </w:r>
    </w:p>
    <w:p w14:paraId="5E48862D" w14:textId="6522AD3F" w:rsidR="00782EDD" w:rsidRDefault="00782EDD">
      <w:pPr>
        <w:pStyle w:val="BodyText"/>
        <w:spacing w:before="24" w:line="260" w:lineRule="auto"/>
      </w:pPr>
    </w:p>
    <w:p w14:paraId="7E5D2BD1" w14:textId="5A27EB3B" w:rsidR="00895A74" w:rsidRDefault="00895A74">
      <w:pPr>
        <w:pStyle w:val="BodyText"/>
        <w:spacing w:before="24" w:line="260" w:lineRule="auto"/>
      </w:pPr>
      <w:r>
        <w:t>Lavatory Fixture:</w:t>
      </w:r>
    </w:p>
    <w:p w14:paraId="31F5BA07" w14:textId="77777777" w:rsidR="00B13E89" w:rsidRDefault="00B13E89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3AEE6F64" w14:textId="77777777" w:rsidR="00B13E89" w:rsidRDefault="003E0824">
      <w:pPr>
        <w:pStyle w:val="BodyText"/>
      </w:pPr>
      <w:r>
        <w:rPr>
          <w:spacing w:val="-5"/>
        </w:rPr>
        <w:t>Waste</w:t>
      </w:r>
      <w:r>
        <w:rPr>
          <w:spacing w:val="-10"/>
        </w:rPr>
        <w:t xml:space="preserve"> </w:t>
      </w:r>
      <w:r>
        <w:rPr>
          <w:spacing w:val="-1"/>
        </w:rPr>
        <w:t>Fittings:</w:t>
      </w:r>
    </w:p>
    <w:p w14:paraId="325D497C" w14:textId="37E5BF2E" w:rsidR="00252847" w:rsidRDefault="00252847" w:rsidP="00252847">
      <w:pPr>
        <w:pStyle w:val="PR1"/>
        <w:numPr>
          <w:ilvl w:val="0"/>
          <w:numId w:val="0"/>
        </w:numPr>
        <w:ind w:left="100"/>
        <w:rPr>
          <w:lang w:val="en-US" w:eastAsia="en-US"/>
        </w:rPr>
      </w:pPr>
      <w:r>
        <w:rPr>
          <w:lang w:val="en-US" w:eastAsia="en-US"/>
        </w:rPr>
        <w:t>Accessible Systems, Inc., Model: T151</w:t>
      </w:r>
      <w:r w:rsidR="009D4415">
        <w:rPr>
          <w:lang w:val="en-US" w:eastAsia="en-US"/>
        </w:rPr>
        <w:t>0</w:t>
      </w:r>
      <w:r>
        <w:rPr>
          <w:lang w:val="en-US" w:eastAsia="en-US"/>
        </w:rPr>
        <w:t xml:space="preserve">.  </w:t>
      </w:r>
      <w:r w:rsidR="003E0824">
        <w:rPr>
          <w:lang w:val="en-US" w:eastAsia="en-US"/>
        </w:rPr>
        <w:t>Chrome Plated brass, r</w:t>
      </w:r>
      <w:r>
        <w:rPr>
          <w:lang w:val="en-US" w:eastAsia="en-US"/>
        </w:rPr>
        <w:t>igid telescoping tailpiece with NPS 1-1/2 by NPS 1-1/2 inlet and outlet.  Drain telescoping adjustment range: 1</w:t>
      </w:r>
      <w:r w:rsidR="009D4415">
        <w:rPr>
          <w:lang w:val="en-US" w:eastAsia="en-US"/>
        </w:rPr>
        <w:t>0</w:t>
      </w:r>
      <w:r>
        <w:rPr>
          <w:lang w:val="en-US" w:eastAsia="en-US"/>
        </w:rPr>
        <w:t xml:space="preserve">.5 inches.  </w:t>
      </w:r>
      <w:proofErr w:type="spellStart"/>
      <w:r>
        <w:rPr>
          <w:lang w:val="en-US" w:eastAsia="en-US"/>
        </w:rPr>
        <w:t>cUPC</w:t>
      </w:r>
      <w:proofErr w:type="spellEnd"/>
      <w:r>
        <w:rPr>
          <w:lang w:val="en-US" w:eastAsia="en-US"/>
        </w:rPr>
        <w:t xml:space="preserve"> Listed Mark in accordance with ASME A112.19.12-2014</w:t>
      </w:r>
    </w:p>
    <w:p w14:paraId="03E4297F" w14:textId="3BB8C799" w:rsidR="00895A74" w:rsidRPr="000D3D43" w:rsidRDefault="00895A74" w:rsidP="00252847">
      <w:pPr>
        <w:pStyle w:val="PR1"/>
        <w:numPr>
          <w:ilvl w:val="0"/>
          <w:numId w:val="0"/>
        </w:numPr>
        <w:ind w:left="100"/>
        <w:rPr>
          <w:lang w:val="en-US" w:eastAsia="en-US"/>
        </w:rPr>
      </w:pPr>
      <w:r>
        <w:rPr>
          <w:lang w:val="en-US" w:eastAsia="en-US"/>
        </w:rPr>
        <w:t>Offset drain</w:t>
      </w:r>
      <w:r w:rsidR="00A03299">
        <w:rPr>
          <w:lang w:val="en-US" w:eastAsia="en-US"/>
        </w:rPr>
        <w:t>:</w:t>
      </w:r>
    </w:p>
    <w:p w14:paraId="683428CA" w14:textId="64A48EBB" w:rsidR="00B13E89" w:rsidRDefault="00B13E89">
      <w:pPr>
        <w:pStyle w:val="BodyText"/>
        <w:spacing w:before="24"/>
      </w:pPr>
    </w:p>
    <w:p w14:paraId="18048609" w14:textId="283FEFF8" w:rsidR="00252847" w:rsidRDefault="00252847">
      <w:pPr>
        <w:pStyle w:val="BodyText"/>
        <w:spacing w:before="24"/>
      </w:pPr>
      <w:r>
        <w:t>1-1/2” Trap.</w:t>
      </w:r>
      <w:r w:rsidR="00895A74">
        <w:t xml:space="preserve"> (</w:t>
      </w:r>
      <w:proofErr w:type="gramStart"/>
      <w:r w:rsidR="00895A74">
        <w:t>not</w:t>
      </w:r>
      <w:proofErr w:type="gramEnd"/>
      <w:r w:rsidR="00895A74">
        <w:t xml:space="preserve"> supplied with LV-10)</w:t>
      </w:r>
    </w:p>
    <w:p w14:paraId="340DC8F1" w14:textId="77777777" w:rsidR="00B13E89" w:rsidRDefault="00B13E8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E28D2F" w14:textId="77777777" w:rsidR="00B13E89" w:rsidRDefault="00B13E8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4F106E" w14:textId="77777777" w:rsidR="00B13E89" w:rsidRDefault="00B13E8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3602F5" w14:textId="77777777" w:rsidR="00B13E89" w:rsidRDefault="00B13E8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1C5749" w14:textId="77777777" w:rsidR="00B13E89" w:rsidRDefault="00B13E8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4D4822" w14:textId="702F642B" w:rsidR="00B13E89" w:rsidRDefault="00895A74">
      <w:pPr>
        <w:pStyle w:val="BodyText"/>
        <w:spacing w:before="144"/>
        <w:rPr>
          <w:rFonts w:cs="Times New Roman"/>
        </w:rPr>
      </w:pPr>
      <w:r>
        <w:rPr>
          <w:spacing w:val="-1"/>
        </w:rPr>
        <w:t>5/2022</w:t>
      </w:r>
    </w:p>
    <w:sectPr w:rsidR="00B13E89">
      <w:type w:val="continuous"/>
      <w:pgSz w:w="12240" w:h="15840"/>
      <w:pgMar w:top="15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21982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89"/>
    <w:rsid w:val="0018088A"/>
    <w:rsid w:val="00252847"/>
    <w:rsid w:val="003E0824"/>
    <w:rsid w:val="005E0318"/>
    <w:rsid w:val="00782EDD"/>
    <w:rsid w:val="00895A74"/>
    <w:rsid w:val="008A5767"/>
    <w:rsid w:val="00950378"/>
    <w:rsid w:val="009D4415"/>
    <w:rsid w:val="00A03299"/>
    <w:rsid w:val="00B1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0FF9"/>
  <w15:docId w15:val="{9EC2737C-B86B-4650-A082-9B9A30DC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RT">
    <w:name w:val="PRT"/>
    <w:basedOn w:val="Normal"/>
    <w:next w:val="ART"/>
    <w:rsid w:val="00252847"/>
    <w:pPr>
      <w:keepNext/>
      <w:widowControl/>
      <w:numPr>
        <w:numId w:val="1"/>
      </w:numPr>
      <w:suppressAutoHyphens/>
      <w:spacing w:before="48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252847"/>
    <w:pPr>
      <w:widowControl/>
      <w:numPr>
        <w:ilvl w:val="1"/>
        <w:numId w:val="1"/>
      </w:numPr>
      <w:suppressAutoHyphens/>
      <w:spacing w:before="24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252847"/>
    <w:pPr>
      <w:widowControl/>
      <w:numPr>
        <w:ilvl w:val="2"/>
        <w:numId w:val="1"/>
      </w:numPr>
      <w:suppressAutoHyphens/>
      <w:spacing w:before="24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252847"/>
    <w:pPr>
      <w:keepNext/>
      <w:widowControl/>
      <w:numPr>
        <w:ilvl w:val="3"/>
        <w:numId w:val="1"/>
      </w:numPr>
      <w:suppressAutoHyphens/>
      <w:spacing w:before="48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link w:val="PR1Char"/>
    <w:rsid w:val="00252847"/>
    <w:pPr>
      <w:widowControl/>
      <w:numPr>
        <w:ilvl w:val="4"/>
        <w:numId w:val="1"/>
      </w:numPr>
      <w:suppressAutoHyphens/>
      <w:spacing w:before="240"/>
      <w:jc w:val="both"/>
      <w:outlineLvl w:val="2"/>
    </w:pPr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PR2">
    <w:name w:val="PR2"/>
    <w:basedOn w:val="Normal"/>
    <w:rsid w:val="00252847"/>
    <w:pPr>
      <w:widowControl/>
      <w:numPr>
        <w:ilvl w:val="5"/>
        <w:numId w:val="1"/>
      </w:numPr>
      <w:suppressAutoHyphens/>
      <w:jc w:val="both"/>
      <w:outlineLvl w:val="3"/>
    </w:pPr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PR3">
    <w:name w:val="PR3"/>
    <w:basedOn w:val="Normal"/>
    <w:rsid w:val="00252847"/>
    <w:pPr>
      <w:widowControl/>
      <w:numPr>
        <w:ilvl w:val="6"/>
        <w:numId w:val="1"/>
      </w:numPr>
      <w:suppressAutoHyphens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252847"/>
    <w:pPr>
      <w:widowControl/>
      <w:numPr>
        <w:ilvl w:val="7"/>
        <w:numId w:val="1"/>
      </w:numPr>
      <w:suppressAutoHyphens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252847"/>
    <w:pPr>
      <w:widowControl/>
      <w:numPr>
        <w:ilvl w:val="8"/>
        <w:numId w:val="1"/>
      </w:numPr>
      <w:suppressAutoHyphens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character" w:customStyle="1" w:styleId="PR1Char">
    <w:name w:val="PR1 Char"/>
    <w:link w:val="PR1"/>
    <w:locked/>
    <w:rsid w:val="00252847"/>
    <w:rPr>
      <w:rFonts w:ascii="Times New Roman" w:eastAsia="Times New Roman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C0937779D094286F9A3FB63856D42" ma:contentTypeVersion="9" ma:contentTypeDescription="Create a new document." ma:contentTypeScope="" ma:versionID="37030bcd9975fbe1388243bfb0eaf23f">
  <xsd:schema xmlns:xsd="http://www.w3.org/2001/XMLSchema" xmlns:xs="http://www.w3.org/2001/XMLSchema" xmlns:p="http://schemas.microsoft.com/office/2006/metadata/properties" xmlns:ns2="edcc7979-2466-4f8e-81b2-d15fc3ca0b5d" targetNamespace="http://schemas.microsoft.com/office/2006/metadata/properties" ma:root="true" ma:fieldsID="5df4a49096e0986e459cf5ebc80e6465" ns2:_="">
    <xsd:import namespace="edcc7979-2466-4f8e-81b2-d15fc3ca0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c7979-2466-4f8e-81b2-d15fc3ca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EA081F-1DEF-4B41-90D7-D6D1D748C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c7979-2466-4f8e-81b2-d15fc3ca0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BD70E-253A-4DED-B384-2DDAE1300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33392-8C96-4623-8E1B-8471891C99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AdjustASinkGeneralSpecification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AdjustASinkGeneralSpecification</dc:title>
  <dc:creator>Cindi Andrle</dc:creator>
  <cp:lastModifiedBy>Arden Olson</cp:lastModifiedBy>
  <cp:revision>6</cp:revision>
  <dcterms:created xsi:type="dcterms:W3CDTF">2022-05-05T20:14:00Z</dcterms:created>
  <dcterms:modified xsi:type="dcterms:W3CDTF">2022-05-11T19:08:00Z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2011-08-18T00:00:00Z</vt:filetime>
  </property>
  <property fmtid="{D5CDD505-2E9C-101B-9397-08002B2CF9AE}" pid="3" name="LastSaved">
    <vt:filetime>2018-04-02T00:00:00Z</vt:filetime>
  </property>
  <property fmtid="{D5CDD505-2E9C-101B-9397-08002B2CF9AE}" pid="4" name="ContentTypeId">
    <vt:lpwstr>0x010100091C0937779D094286F9A3FB63856D42</vt:lpwstr>
  </property>
</Properties>
</file>